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D971" w14:textId="7B5FAF19" w:rsidR="00532A72" w:rsidRDefault="00532A72" w:rsidP="00F96012">
      <w:pPr>
        <w:rPr>
          <w:b/>
          <w:bCs/>
          <w:sz w:val="18"/>
          <w:szCs w:val="18"/>
        </w:rPr>
      </w:pPr>
      <w:r>
        <w:rPr>
          <w:noProof/>
        </w:rPr>
        <w:drawing>
          <wp:anchor distT="0" distB="0" distL="114300" distR="114300" simplePos="0" relativeHeight="251658240" behindDoc="1" locked="0" layoutInCell="1" allowOverlap="1" wp14:anchorId="20CD44F3" wp14:editId="1E3A1D4A">
            <wp:simplePos x="0" y="0"/>
            <wp:positionH relativeFrom="margin">
              <wp:posOffset>4421505</wp:posOffset>
            </wp:positionH>
            <wp:positionV relativeFrom="margin">
              <wp:posOffset>-664845</wp:posOffset>
            </wp:positionV>
            <wp:extent cx="1912620" cy="723641"/>
            <wp:effectExtent l="0" t="0" r="0" b="635"/>
            <wp:wrapNone/>
            <wp:docPr id="562330256" name="Afbeelding 1" descr="SWV VO Zuid-Holland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68432" name="Afbeelding 1" descr="SWV VO Zuid-Holland We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2620" cy="723641"/>
                    </a:xfrm>
                    <a:prstGeom prst="rect">
                      <a:avLst/>
                    </a:prstGeom>
                  </pic:spPr>
                </pic:pic>
              </a:graphicData>
            </a:graphic>
            <wp14:sizeRelH relativeFrom="margin">
              <wp14:pctWidth>0</wp14:pctWidth>
            </wp14:sizeRelH>
            <wp14:sizeRelV relativeFrom="margin">
              <wp14:pctHeight>0</wp14:pctHeight>
            </wp14:sizeRelV>
          </wp:anchor>
        </w:drawing>
      </w:r>
    </w:p>
    <w:p w14:paraId="0BCCF6D0" w14:textId="79774EE6" w:rsidR="00F34FE0" w:rsidRPr="00BE344D" w:rsidRDefault="005551F8" w:rsidP="00F96012">
      <w:pPr>
        <w:rPr>
          <w:b/>
          <w:bCs/>
        </w:rPr>
      </w:pPr>
      <w:r w:rsidRPr="00BE344D">
        <w:rPr>
          <w:b/>
          <w:bCs/>
        </w:rPr>
        <w:t>Aandachtspunten n.a.v. presentatie zorgplicht</w:t>
      </w:r>
      <w:r w:rsidR="00F34FE0" w:rsidRPr="00BE344D">
        <w:rPr>
          <w:b/>
          <w:bCs/>
        </w:rPr>
        <w:br/>
      </w:r>
    </w:p>
    <w:p w14:paraId="36AD3DE3" w14:textId="3A2EEB67" w:rsidR="00DD5184" w:rsidRDefault="00DD5184" w:rsidP="00F34FE0">
      <w:pPr>
        <w:pStyle w:val="Lijstalinea"/>
        <w:numPr>
          <w:ilvl w:val="0"/>
          <w:numId w:val="2"/>
        </w:numPr>
        <w:rPr>
          <w:sz w:val="18"/>
          <w:szCs w:val="18"/>
        </w:rPr>
      </w:pPr>
      <w:r>
        <w:rPr>
          <w:sz w:val="18"/>
          <w:szCs w:val="18"/>
        </w:rPr>
        <w:t xml:space="preserve">De zorgplicht geldt alleen voor leerlingen met </w:t>
      </w:r>
      <w:r w:rsidR="003244F4" w:rsidRPr="003244F4">
        <w:rPr>
          <w:b/>
          <w:bCs/>
          <w:sz w:val="18"/>
          <w:szCs w:val="18"/>
        </w:rPr>
        <w:t>extra ondersteuningsbehoeften</w:t>
      </w:r>
      <w:r w:rsidR="003244F4">
        <w:rPr>
          <w:sz w:val="18"/>
          <w:szCs w:val="18"/>
        </w:rPr>
        <w:t>.</w:t>
      </w:r>
    </w:p>
    <w:p w14:paraId="4FD62EA5" w14:textId="77777777" w:rsidR="003244F4" w:rsidRDefault="003244F4" w:rsidP="003244F4">
      <w:pPr>
        <w:pStyle w:val="Lijstalinea"/>
        <w:rPr>
          <w:sz w:val="18"/>
          <w:szCs w:val="18"/>
        </w:rPr>
      </w:pPr>
    </w:p>
    <w:p w14:paraId="7D037AD0" w14:textId="042C6863" w:rsidR="00D70357" w:rsidRDefault="00D70357" w:rsidP="00F34FE0">
      <w:pPr>
        <w:pStyle w:val="Lijstalinea"/>
        <w:numPr>
          <w:ilvl w:val="0"/>
          <w:numId w:val="2"/>
        </w:numPr>
        <w:rPr>
          <w:sz w:val="18"/>
          <w:szCs w:val="18"/>
        </w:rPr>
      </w:pPr>
      <w:r>
        <w:rPr>
          <w:sz w:val="18"/>
          <w:szCs w:val="18"/>
        </w:rPr>
        <w:t xml:space="preserve">De wettelijke taak voor het bieden van een </w:t>
      </w:r>
      <w:r w:rsidRPr="001D4649">
        <w:rPr>
          <w:b/>
          <w:bCs/>
          <w:sz w:val="18"/>
          <w:szCs w:val="18"/>
        </w:rPr>
        <w:t>passende onderwijsplek</w:t>
      </w:r>
      <w:r>
        <w:rPr>
          <w:sz w:val="18"/>
          <w:szCs w:val="18"/>
        </w:rPr>
        <w:t xml:space="preserve"> </w:t>
      </w:r>
      <w:r w:rsidRPr="001D4649">
        <w:rPr>
          <w:b/>
          <w:bCs/>
          <w:sz w:val="18"/>
          <w:szCs w:val="18"/>
        </w:rPr>
        <w:t>ligt bij bevoegd gezag</w:t>
      </w:r>
      <w:r w:rsidR="00C002DB" w:rsidRPr="001D4649">
        <w:rPr>
          <w:b/>
          <w:bCs/>
          <w:sz w:val="18"/>
          <w:szCs w:val="18"/>
        </w:rPr>
        <w:t xml:space="preserve"> (schoolbestuur).</w:t>
      </w:r>
      <w:r w:rsidR="00C002DB">
        <w:rPr>
          <w:sz w:val="18"/>
          <w:szCs w:val="18"/>
        </w:rPr>
        <w:t xml:space="preserve"> Het Samenwerkingsverband kan en mag geen zorgplicht dragen</w:t>
      </w:r>
      <w:r w:rsidR="001D4649">
        <w:rPr>
          <w:sz w:val="18"/>
          <w:szCs w:val="18"/>
        </w:rPr>
        <w:t>.</w:t>
      </w:r>
      <w:r w:rsidR="00AC73C3">
        <w:rPr>
          <w:sz w:val="18"/>
          <w:szCs w:val="18"/>
        </w:rPr>
        <w:t xml:space="preserve"> Dit valt onder de verantwoordelijkheid van bevoegd gezag.</w:t>
      </w:r>
    </w:p>
    <w:p w14:paraId="1CB5B6DD" w14:textId="77777777" w:rsidR="001D4649" w:rsidRPr="00D70357" w:rsidRDefault="001D4649" w:rsidP="001D4649">
      <w:pPr>
        <w:pStyle w:val="Lijstalinea"/>
        <w:rPr>
          <w:sz w:val="18"/>
          <w:szCs w:val="18"/>
        </w:rPr>
      </w:pPr>
    </w:p>
    <w:p w14:paraId="0F4E80F7" w14:textId="3D4E3992" w:rsidR="00F34FE0" w:rsidRPr="001233B2" w:rsidRDefault="00F96012" w:rsidP="00F34FE0">
      <w:pPr>
        <w:pStyle w:val="Lijstalinea"/>
        <w:numPr>
          <w:ilvl w:val="0"/>
          <w:numId w:val="2"/>
        </w:numPr>
        <w:rPr>
          <w:sz w:val="18"/>
          <w:szCs w:val="18"/>
        </w:rPr>
      </w:pPr>
      <w:r w:rsidRPr="001233B2">
        <w:rPr>
          <w:b/>
          <w:bCs/>
          <w:sz w:val="18"/>
          <w:szCs w:val="18"/>
        </w:rPr>
        <w:t>Gebruik de stroomschema’s</w:t>
      </w:r>
      <w:r w:rsidRPr="001233B2">
        <w:rPr>
          <w:sz w:val="18"/>
          <w:szCs w:val="18"/>
        </w:rPr>
        <w:t xml:space="preserve"> zodat je weet welke actie je</w:t>
      </w:r>
      <w:r w:rsidR="006A1DA8" w:rsidRPr="001233B2">
        <w:rPr>
          <w:sz w:val="18"/>
          <w:szCs w:val="18"/>
        </w:rPr>
        <w:t xml:space="preserve"> moet</w:t>
      </w:r>
      <w:r w:rsidRPr="001233B2">
        <w:rPr>
          <w:sz w:val="18"/>
          <w:szCs w:val="18"/>
        </w:rPr>
        <w:t xml:space="preserve"> uitvoeren binnen de gestelde termijnen.</w:t>
      </w:r>
      <w:r w:rsidR="00AC6E6F" w:rsidRPr="001233B2">
        <w:rPr>
          <w:sz w:val="18"/>
          <w:szCs w:val="18"/>
        </w:rPr>
        <w:t xml:space="preserve"> </w:t>
      </w:r>
      <w:r w:rsidR="006E129A" w:rsidRPr="001233B2">
        <w:rPr>
          <w:sz w:val="18"/>
          <w:szCs w:val="18"/>
        </w:rPr>
        <w:t xml:space="preserve">Zorg ervoor dat </w:t>
      </w:r>
      <w:r w:rsidR="00A558DC" w:rsidRPr="001233B2">
        <w:rPr>
          <w:sz w:val="18"/>
          <w:szCs w:val="18"/>
        </w:rPr>
        <w:t xml:space="preserve">er een workflow </w:t>
      </w:r>
      <w:r w:rsidR="00E35E08" w:rsidRPr="001233B2">
        <w:rPr>
          <w:sz w:val="18"/>
          <w:szCs w:val="18"/>
        </w:rPr>
        <w:t xml:space="preserve">op school </w:t>
      </w:r>
      <w:r w:rsidR="00A558DC" w:rsidRPr="001233B2">
        <w:rPr>
          <w:sz w:val="18"/>
          <w:szCs w:val="18"/>
        </w:rPr>
        <w:t>komt waarin alle betrokken op de hoogte zijn van wanneer ze wat dienen te doen</w:t>
      </w:r>
      <w:r w:rsidR="000E352F" w:rsidRPr="001233B2">
        <w:rPr>
          <w:sz w:val="18"/>
          <w:szCs w:val="18"/>
        </w:rPr>
        <w:t xml:space="preserve"> om de zorgplicht uit te oefenen.</w:t>
      </w:r>
      <w:r w:rsidR="00A66127" w:rsidRPr="001233B2">
        <w:rPr>
          <w:sz w:val="18"/>
          <w:szCs w:val="18"/>
        </w:rPr>
        <w:br/>
        <w:t xml:space="preserve">De </w:t>
      </w:r>
      <w:proofErr w:type="spellStart"/>
      <w:r w:rsidR="00A66127" w:rsidRPr="001233B2">
        <w:rPr>
          <w:sz w:val="18"/>
          <w:szCs w:val="18"/>
        </w:rPr>
        <w:t>SOT’er</w:t>
      </w:r>
      <w:proofErr w:type="spellEnd"/>
      <w:r w:rsidR="00A66127" w:rsidRPr="001233B2">
        <w:rPr>
          <w:sz w:val="18"/>
          <w:szCs w:val="18"/>
        </w:rPr>
        <w:t xml:space="preserve"> kan hierover meedenken.</w:t>
      </w:r>
    </w:p>
    <w:p w14:paraId="6E40F508" w14:textId="77777777" w:rsidR="00E35E08" w:rsidRPr="001233B2" w:rsidRDefault="00E35E08" w:rsidP="00E35E08">
      <w:pPr>
        <w:pStyle w:val="Lijstalinea"/>
        <w:rPr>
          <w:sz w:val="18"/>
          <w:szCs w:val="18"/>
        </w:rPr>
      </w:pPr>
    </w:p>
    <w:p w14:paraId="75D159FA" w14:textId="67439D63" w:rsidR="00E35E08" w:rsidRPr="001233B2" w:rsidRDefault="002177FE" w:rsidP="00F34FE0">
      <w:pPr>
        <w:pStyle w:val="Lijstalinea"/>
        <w:numPr>
          <w:ilvl w:val="0"/>
          <w:numId w:val="2"/>
        </w:numPr>
        <w:rPr>
          <w:sz w:val="18"/>
          <w:szCs w:val="18"/>
        </w:rPr>
      </w:pPr>
      <w:r w:rsidRPr="001233B2">
        <w:rPr>
          <w:sz w:val="18"/>
          <w:szCs w:val="18"/>
        </w:rPr>
        <w:t xml:space="preserve">De tool is een </w:t>
      </w:r>
      <w:r w:rsidRPr="005551F8">
        <w:rPr>
          <w:b/>
          <w:bCs/>
          <w:sz w:val="18"/>
          <w:szCs w:val="18"/>
        </w:rPr>
        <w:t>dynamisch document</w:t>
      </w:r>
      <w:r w:rsidRPr="001233B2">
        <w:rPr>
          <w:sz w:val="18"/>
          <w:szCs w:val="18"/>
        </w:rPr>
        <w:t>. Kijk voor de laatste versie op de site van het SWVZHW.</w:t>
      </w:r>
    </w:p>
    <w:p w14:paraId="5F8D26FF" w14:textId="77777777" w:rsidR="00A558DC" w:rsidRPr="001233B2" w:rsidRDefault="00A558DC" w:rsidP="00A558DC">
      <w:pPr>
        <w:pStyle w:val="Lijstalinea"/>
        <w:rPr>
          <w:sz w:val="18"/>
          <w:szCs w:val="18"/>
        </w:rPr>
      </w:pPr>
    </w:p>
    <w:p w14:paraId="019C1436" w14:textId="6AAEF125" w:rsidR="00150920" w:rsidRDefault="004B2573" w:rsidP="00150920">
      <w:pPr>
        <w:pStyle w:val="Lijstalinea"/>
        <w:numPr>
          <w:ilvl w:val="0"/>
          <w:numId w:val="2"/>
        </w:numPr>
        <w:rPr>
          <w:sz w:val="18"/>
          <w:szCs w:val="18"/>
        </w:rPr>
      </w:pPr>
      <w:r w:rsidRPr="001233B2">
        <w:rPr>
          <w:sz w:val="18"/>
          <w:szCs w:val="18"/>
        </w:rPr>
        <w:t xml:space="preserve">Maak gebruik van de </w:t>
      </w:r>
      <w:r w:rsidR="0083790A" w:rsidRPr="001233B2">
        <w:rPr>
          <w:sz w:val="18"/>
          <w:szCs w:val="18"/>
        </w:rPr>
        <w:t>‘</w:t>
      </w:r>
      <w:r w:rsidR="0083790A" w:rsidRPr="001233B2">
        <w:rPr>
          <w:b/>
          <w:bCs/>
          <w:sz w:val="18"/>
          <w:szCs w:val="18"/>
        </w:rPr>
        <w:t>doorklikkers’</w:t>
      </w:r>
      <w:r w:rsidR="0083790A" w:rsidRPr="001233B2">
        <w:rPr>
          <w:sz w:val="18"/>
          <w:szCs w:val="18"/>
        </w:rPr>
        <w:t xml:space="preserve"> in de </w:t>
      </w:r>
      <w:r w:rsidRPr="001233B2">
        <w:rPr>
          <w:sz w:val="18"/>
          <w:szCs w:val="18"/>
        </w:rPr>
        <w:t>stroomschema</w:t>
      </w:r>
      <w:r w:rsidR="0083790A" w:rsidRPr="001233B2">
        <w:rPr>
          <w:sz w:val="18"/>
          <w:szCs w:val="18"/>
        </w:rPr>
        <w:t>’</w:t>
      </w:r>
      <w:r w:rsidRPr="001233B2">
        <w:rPr>
          <w:sz w:val="18"/>
          <w:szCs w:val="18"/>
        </w:rPr>
        <w:t>s</w:t>
      </w:r>
      <w:r w:rsidR="0083790A" w:rsidRPr="001233B2">
        <w:rPr>
          <w:sz w:val="18"/>
          <w:szCs w:val="18"/>
        </w:rPr>
        <w:t xml:space="preserve"> van de </w:t>
      </w:r>
      <w:r w:rsidR="00DF763A">
        <w:rPr>
          <w:sz w:val="18"/>
          <w:szCs w:val="18"/>
        </w:rPr>
        <w:t xml:space="preserve">zorgplicht </w:t>
      </w:r>
      <w:r w:rsidR="0083790A" w:rsidRPr="001233B2">
        <w:rPr>
          <w:sz w:val="18"/>
          <w:szCs w:val="18"/>
        </w:rPr>
        <w:t>tool</w:t>
      </w:r>
      <w:r w:rsidR="00003C46" w:rsidRPr="001233B2">
        <w:rPr>
          <w:sz w:val="18"/>
          <w:szCs w:val="18"/>
        </w:rPr>
        <w:t>:</w:t>
      </w:r>
      <w:r w:rsidR="00F96012" w:rsidRPr="001233B2">
        <w:rPr>
          <w:sz w:val="18"/>
          <w:szCs w:val="18"/>
        </w:rPr>
        <w:br/>
        <w:t>-extra uitleg</w:t>
      </w:r>
      <w:r w:rsidR="00F96012" w:rsidRPr="001233B2">
        <w:rPr>
          <w:sz w:val="18"/>
          <w:szCs w:val="18"/>
        </w:rPr>
        <w:br/>
        <w:t>-voorbeeldbrieven met termijnen</w:t>
      </w:r>
      <w:r w:rsidR="00F96012" w:rsidRPr="001233B2">
        <w:rPr>
          <w:sz w:val="18"/>
          <w:szCs w:val="18"/>
        </w:rPr>
        <w:br/>
        <w:t>-verklarende begrippen</w:t>
      </w:r>
      <w:r w:rsidR="00F96012" w:rsidRPr="001233B2">
        <w:rPr>
          <w:sz w:val="18"/>
          <w:szCs w:val="18"/>
        </w:rPr>
        <w:br/>
        <w:t>-relevante bijlage</w:t>
      </w:r>
      <w:r w:rsidR="008046C4" w:rsidRPr="001233B2">
        <w:rPr>
          <w:sz w:val="18"/>
          <w:szCs w:val="18"/>
        </w:rPr>
        <w:t>n</w:t>
      </w:r>
    </w:p>
    <w:p w14:paraId="024D473A" w14:textId="77777777" w:rsidR="00532A72" w:rsidRPr="00532A72" w:rsidRDefault="00532A72" w:rsidP="00532A72">
      <w:pPr>
        <w:pStyle w:val="Lijstalinea"/>
        <w:rPr>
          <w:sz w:val="18"/>
          <w:szCs w:val="18"/>
        </w:rPr>
      </w:pPr>
    </w:p>
    <w:p w14:paraId="6E7464D6" w14:textId="63A20B0C" w:rsidR="00532A72" w:rsidRPr="001233B2" w:rsidRDefault="00532A72" w:rsidP="00150920">
      <w:pPr>
        <w:pStyle w:val="Lijstalinea"/>
        <w:numPr>
          <w:ilvl w:val="0"/>
          <w:numId w:val="2"/>
        </w:numPr>
        <w:rPr>
          <w:sz w:val="18"/>
          <w:szCs w:val="18"/>
        </w:rPr>
      </w:pPr>
      <w:r w:rsidRPr="001233B2">
        <w:rPr>
          <w:sz w:val="18"/>
          <w:szCs w:val="18"/>
        </w:rPr>
        <w:t xml:space="preserve">Raadpleeg de </w:t>
      </w:r>
      <w:r w:rsidRPr="001233B2">
        <w:rPr>
          <w:b/>
          <w:bCs/>
          <w:sz w:val="18"/>
          <w:szCs w:val="18"/>
        </w:rPr>
        <w:t>BOVO procedure</w:t>
      </w:r>
      <w:r w:rsidRPr="001233B2">
        <w:rPr>
          <w:sz w:val="18"/>
          <w:szCs w:val="18"/>
        </w:rPr>
        <w:t xml:space="preserve"> voor up-to-date informatie m.b.t. zorgplicht</w:t>
      </w:r>
      <w:r>
        <w:rPr>
          <w:sz w:val="18"/>
          <w:szCs w:val="18"/>
        </w:rPr>
        <w:t xml:space="preserve"> in de BOVO procedure</w:t>
      </w:r>
      <w:r w:rsidRPr="001233B2">
        <w:rPr>
          <w:sz w:val="18"/>
          <w:szCs w:val="18"/>
        </w:rPr>
        <w:t>.</w:t>
      </w:r>
      <w:r w:rsidR="00E303BB">
        <w:rPr>
          <w:sz w:val="18"/>
          <w:szCs w:val="18"/>
        </w:rPr>
        <w:t xml:space="preserve"> In de </w:t>
      </w:r>
      <w:proofErr w:type="spellStart"/>
      <w:r w:rsidR="00E303BB">
        <w:rPr>
          <w:sz w:val="18"/>
          <w:szCs w:val="18"/>
        </w:rPr>
        <w:t>toolkit</w:t>
      </w:r>
      <w:proofErr w:type="spellEnd"/>
      <w:r w:rsidR="00E303BB">
        <w:rPr>
          <w:sz w:val="18"/>
          <w:szCs w:val="18"/>
        </w:rPr>
        <w:t xml:space="preserve"> zorgplicht </w:t>
      </w:r>
      <w:r w:rsidR="004D28F0">
        <w:rPr>
          <w:sz w:val="18"/>
          <w:szCs w:val="18"/>
        </w:rPr>
        <w:t>is een stroomschema m.b.t. zorgplicht bij BOVO.</w:t>
      </w:r>
    </w:p>
    <w:p w14:paraId="2A14B40A" w14:textId="77777777" w:rsidR="00150920" w:rsidRPr="001233B2" w:rsidRDefault="00150920" w:rsidP="00150920">
      <w:pPr>
        <w:pStyle w:val="Lijstalinea"/>
        <w:rPr>
          <w:sz w:val="18"/>
          <w:szCs w:val="18"/>
        </w:rPr>
      </w:pPr>
    </w:p>
    <w:p w14:paraId="34E1F565" w14:textId="03239C31" w:rsidR="004D1721" w:rsidRDefault="00531BAB" w:rsidP="00D21BAD">
      <w:pPr>
        <w:pStyle w:val="Lijstalinea"/>
        <w:numPr>
          <w:ilvl w:val="0"/>
          <w:numId w:val="2"/>
        </w:numPr>
        <w:rPr>
          <w:sz w:val="18"/>
          <w:szCs w:val="18"/>
        </w:rPr>
      </w:pPr>
      <w:r w:rsidRPr="001233B2">
        <w:rPr>
          <w:sz w:val="18"/>
          <w:szCs w:val="18"/>
        </w:rPr>
        <w:t xml:space="preserve">Het stroomschema </w:t>
      </w:r>
      <w:r w:rsidRPr="001233B2">
        <w:rPr>
          <w:b/>
          <w:bCs/>
          <w:sz w:val="18"/>
          <w:szCs w:val="18"/>
        </w:rPr>
        <w:t>verhuisleerlingen</w:t>
      </w:r>
      <w:r w:rsidR="00003C46" w:rsidRPr="001233B2">
        <w:rPr>
          <w:b/>
          <w:bCs/>
          <w:sz w:val="18"/>
          <w:szCs w:val="18"/>
        </w:rPr>
        <w:t xml:space="preserve"> geldt per 1 ja</w:t>
      </w:r>
      <w:r w:rsidR="005C7431" w:rsidRPr="001233B2">
        <w:rPr>
          <w:b/>
          <w:bCs/>
          <w:sz w:val="18"/>
          <w:szCs w:val="18"/>
        </w:rPr>
        <w:t>nuari</w:t>
      </w:r>
      <w:r w:rsidR="00F34FE0" w:rsidRPr="001233B2">
        <w:rPr>
          <w:b/>
          <w:bCs/>
          <w:sz w:val="18"/>
          <w:szCs w:val="18"/>
        </w:rPr>
        <w:t xml:space="preserve"> 2026</w:t>
      </w:r>
      <w:r w:rsidR="004D1721" w:rsidRPr="001233B2">
        <w:rPr>
          <w:b/>
          <w:bCs/>
          <w:sz w:val="18"/>
          <w:szCs w:val="18"/>
        </w:rPr>
        <w:t>.</w:t>
      </w:r>
      <w:r w:rsidR="00335A77" w:rsidRPr="001233B2">
        <w:rPr>
          <w:b/>
          <w:bCs/>
          <w:sz w:val="18"/>
          <w:szCs w:val="18"/>
        </w:rPr>
        <w:t xml:space="preserve"> </w:t>
      </w:r>
      <w:r w:rsidR="009314B7" w:rsidRPr="001233B2">
        <w:rPr>
          <w:sz w:val="18"/>
          <w:szCs w:val="18"/>
        </w:rPr>
        <w:t xml:space="preserve">Het kost tijd om dit over te dragen vanuit het AV team </w:t>
      </w:r>
      <w:r w:rsidR="00B81701">
        <w:rPr>
          <w:sz w:val="18"/>
          <w:szCs w:val="18"/>
        </w:rPr>
        <w:t>aan de besturen</w:t>
      </w:r>
      <w:r w:rsidR="00532DA3">
        <w:rPr>
          <w:sz w:val="18"/>
          <w:szCs w:val="18"/>
        </w:rPr>
        <w:t xml:space="preserve"> en</w:t>
      </w:r>
      <w:r w:rsidR="009314B7" w:rsidRPr="001233B2">
        <w:rPr>
          <w:sz w:val="18"/>
          <w:szCs w:val="18"/>
        </w:rPr>
        <w:t xml:space="preserve"> scholen. </w:t>
      </w:r>
      <w:r w:rsidR="00B90C9F">
        <w:rPr>
          <w:sz w:val="18"/>
          <w:szCs w:val="18"/>
        </w:rPr>
        <w:t>D</w:t>
      </w:r>
      <w:r w:rsidR="003907EA">
        <w:rPr>
          <w:sz w:val="18"/>
          <w:szCs w:val="18"/>
        </w:rPr>
        <w:t xml:space="preserve">e </w:t>
      </w:r>
      <w:r w:rsidR="00837E2A">
        <w:rPr>
          <w:sz w:val="18"/>
          <w:szCs w:val="18"/>
        </w:rPr>
        <w:t xml:space="preserve">besluitvorming door de </w:t>
      </w:r>
      <w:r w:rsidR="003907EA">
        <w:rPr>
          <w:sz w:val="18"/>
          <w:szCs w:val="18"/>
        </w:rPr>
        <w:t>RAS (raad van aaneengesloten schoolbesturen</w:t>
      </w:r>
      <w:r w:rsidR="00FE4FEE">
        <w:rPr>
          <w:sz w:val="18"/>
          <w:szCs w:val="18"/>
        </w:rPr>
        <w:t>)</w:t>
      </w:r>
      <w:r w:rsidR="003907EA">
        <w:rPr>
          <w:sz w:val="18"/>
          <w:szCs w:val="18"/>
        </w:rPr>
        <w:t xml:space="preserve"> </w:t>
      </w:r>
      <w:r w:rsidR="00FE4FEE">
        <w:rPr>
          <w:sz w:val="18"/>
          <w:szCs w:val="18"/>
        </w:rPr>
        <w:t xml:space="preserve">m.b.t. </w:t>
      </w:r>
      <w:r w:rsidR="00A215A3">
        <w:rPr>
          <w:sz w:val="18"/>
          <w:szCs w:val="18"/>
        </w:rPr>
        <w:t>het model voor opschaling</w:t>
      </w:r>
      <w:r w:rsidR="003907EA">
        <w:rPr>
          <w:sz w:val="18"/>
          <w:szCs w:val="18"/>
        </w:rPr>
        <w:t xml:space="preserve"> </w:t>
      </w:r>
      <w:r w:rsidR="00A215A3">
        <w:rPr>
          <w:sz w:val="18"/>
          <w:szCs w:val="18"/>
        </w:rPr>
        <w:t>plaatsvinden</w:t>
      </w:r>
      <w:r w:rsidR="00837E2A">
        <w:rPr>
          <w:sz w:val="18"/>
          <w:szCs w:val="18"/>
        </w:rPr>
        <w:t xml:space="preserve"> zal </w:t>
      </w:r>
      <w:proofErr w:type="spellStart"/>
      <w:r w:rsidR="00837E2A">
        <w:rPr>
          <w:sz w:val="18"/>
          <w:szCs w:val="18"/>
        </w:rPr>
        <w:t>plaatsinden</w:t>
      </w:r>
      <w:proofErr w:type="spellEnd"/>
      <w:r w:rsidR="00837E2A">
        <w:rPr>
          <w:sz w:val="18"/>
          <w:szCs w:val="18"/>
        </w:rPr>
        <w:t xml:space="preserve"> medio januari/februari 2026</w:t>
      </w:r>
      <w:r w:rsidR="00A215A3">
        <w:rPr>
          <w:sz w:val="18"/>
          <w:szCs w:val="18"/>
        </w:rPr>
        <w:t xml:space="preserve">. </w:t>
      </w:r>
      <w:r w:rsidR="00726D64">
        <w:rPr>
          <w:sz w:val="18"/>
          <w:szCs w:val="18"/>
        </w:rPr>
        <w:t>Tot die tijd trekt het SWV samen op met de scholen</w:t>
      </w:r>
      <w:r w:rsidR="00F07304">
        <w:rPr>
          <w:sz w:val="18"/>
          <w:szCs w:val="18"/>
        </w:rPr>
        <w:t xml:space="preserve"> voor het plaatsen van absoluut </w:t>
      </w:r>
      <w:proofErr w:type="spellStart"/>
      <w:r w:rsidR="00F07304">
        <w:rPr>
          <w:sz w:val="18"/>
          <w:szCs w:val="18"/>
        </w:rPr>
        <w:t>verzuimers</w:t>
      </w:r>
      <w:proofErr w:type="spellEnd"/>
      <w:r w:rsidR="00F07304">
        <w:rPr>
          <w:sz w:val="18"/>
          <w:szCs w:val="18"/>
        </w:rPr>
        <w:t xml:space="preserve"> (verhuisleerlingen).</w:t>
      </w:r>
    </w:p>
    <w:p w14:paraId="44307A0F" w14:textId="77777777" w:rsidR="00532DA3" w:rsidRPr="00532DA3" w:rsidRDefault="00532DA3" w:rsidP="00532DA3">
      <w:pPr>
        <w:pStyle w:val="Lijstalinea"/>
        <w:rPr>
          <w:sz w:val="18"/>
          <w:szCs w:val="18"/>
        </w:rPr>
      </w:pPr>
    </w:p>
    <w:p w14:paraId="768E17B5" w14:textId="77777777" w:rsidR="00532DA3" w:rsidRPr="001233B2" w:rsidRDefault="00532DA3" w:rsidP="00532DA3">
      <w:pPr>
        <w:pStyle w:val="Lijstalinea"/>
        <w:rPr>
          <w:sz w:val="18"/>
          <w:szCs w:val="18"/>
        </w:rPr>
      </w:pPr>
    </w:p>
    <w:p w14:paraId="4F7A286B" w14:textId="2B7CC1CC" w:rsidR="00A43E8A" w:rsidRPr="00D6578E" w:rsidRDefault="004D3AC8" w:rsidP="00B65DCE">
      <w:pPr>
        <w:pStyle w:val="Lijstalinea"/>
        <w:numPr>
          <w:ilvl w:val="0"/>
          <w:numId w:val="2"/>
        </w:numPr>
        <w:rPr>
          <w:sz w:val="18"/>
          <w:szCs w:val="18"/>
        </w:rPr>
      </w:pPr>
      <w:r w:rsidRPr="00154DC3">
        <w:rPr>
          <w:sz w:val="18"/>
          <w:szCs w:val="18"/>
        </w:rPr>
        <w:t>Het SWV heeft een</w:t>
      </w:r>
      <w:r w:rsidRPr="00D6578E">
        <w:rPr>
          <w:b/>
          <w:bCs/>
          <w:sz w:val="18"/>
          <w:szCs w:val="18"/>
        </w:rPr>
        <w:t xml:space="preserve"> </w:t>
      </w:r>
      <w:r w:rsidR="00B90C9F">
        <w:rPr>
          <w:b/>
          <w:bCs/>
          <w:sz w:val="18"/>
          <w:szCs w:val="18"/>
        </w:rPr>
        <w:t xml:space="preserve">voorstel voor een </w:t>
      </w:r>
      <w:r w:rsidRPr="00D6578E">
        <w:rPr>
          <w:b/>
          <w:bCs/>
          <w:sz w:val="18"/>
          <w:szCs w:val="18"/>
        </w:rPr>
        <w:t>m</w:t>
      </w:r>
      <w:r w:rsidR="001B4CE2" w:rsidRPr="00D6578E">
        <w:rPr>
          <w:b/>
          <w:bCs/>
          <w:sz w:val="18"/>
          <w:szCs w:val="18"/>
        </w:rPr>
        <w:t xml:space="preserve">odel voor opschaling </w:t>
      </w:r>
      <w:r w:rsidR="004D1721" w:rsidRPr="00D6578E">
        <w:rPr>
          <w:b/>
          <w:bCs/>
          <w:sz w:val="18"/>
          <w:szCs w:val="18"/>
        </w:rPr>
        <w:t>ontwikkeld</w:t>
      </w:r>
      <w:r w:rsidR="009D5440" w:rsidRPr="00D6578E">
        <w:rPr>
          <w:sz w:val="18"/>
          <w:szCs w:val="18"/>
        </w:rPr>
        <w:t xml:space="preserve"> </w:t>
      </w:r>
      <w:r w:rsidRPr="00D6578E">
        <w:rPr>
          <w:sz w:val="18"/>
          <w:szCs w:val="18"/>
        </w:rPr>
        <w:t>voor regulier plaat</w:t>
      </w:r>
      <w:r w:rsidR="00D6578E" w:rsidRPr="00D6578E">
        <w:rPr>
          <w:sz w:val="18"/>
          <w:szCs w:val="18"/>
        </w:rPr>
        <w:t xml:space="preserve">sbare leerlingen </w:t>
      </w:r>
      <w:r w:rsidR="009D5440" w:rsidRPr="00D6578E">
        <w:rPr>
          <w:sz w:val="18"/>
          <w:szCs w:val="18"/>
        </w:rPr>
        <w:t xml:space="preserve">rekening houdend met de </w:t>
      </w:r>
      <w:r w:rsidR="00F10519">
        <w:rPr>
          <w:sz w:val="18"/>
          <w:szCs w:val="18"/>
        </w:rPr>
        <w:t xml:space="preserve">wettelijke </w:t>
      </w:r>
      <w:r w:rsidR="009D5440" w:rsidRPr="00D6578E">
        <w:rPr>
          <w:sz w:val="18"/>
          <w:szCs w:val="18"/>
        </w:rPr>
        <w:t>termijnen</w:t>
      </w:r>
      <w:r w:rsidR="00F10519">
        <w:rPr>
          <w:sz w:val="18"/>
          <w:szCs w:val="18"/>
        </w:rPr>
        <w:t>.</w:t>
      </w:r>
      <w:r w:rsidR="008213B0">
        <w:rPr>
          <w:sz w:val="18"/>
          <w:szCs w:val="18"/>
        </w:rPr>
        <w:t xml:space="preserve"> </w:t>
      </w:r>
      <w:r w:rsidR="0061096A">
        <w:rPr>
          <w:sz w:val="18"/>
          <w:szCs w:val="18"/>
        </w:rPr>
        <w:t>De RAS (raad van aaneengesloten schoolbesturen)</w:t>
      </w:r>
      <w:r w:rsidR="006D6FDF">
        <w:rPr>
          <w:sz w:val="18"/>
          <w:szCs w:val="18"/>
        </w:rPr>
        <w:t xml:space="preserve"> zal medio januari/februar</w:t>
      </w:r>
      <w:r w:rsidR="003F3B1F">
        <w:rPr>
          <w:sz w:val="18"/>
          <w:szCs w:val="18"/>
        </w:rPr>
        <w:t>i hierover een besluit nemen.</w:t>
      </w:r>
    </w:p>
    <w:p w14:paraId="6700D78F" w14:textId="77777777" w:rsidR="00595C46" w:rsidRPr="001233B2" w:rsidRDefault="00595C46" w:rsidP="00595C46">
      <w:pPr>
        <w:pStyle w:val="Lijstalinea"/>
        <w:rPr>
          <w:rFonts w:ascii="Times New Roman" w:eastAsia="Times New Roman" w:hAnsi="Times New Roman" w:cs="Times New Roman"/>
          <w:kern w:val="0"/>
          <w:sz w:val="18"/>
          <w:szCs w:val="18"/>
          <w:lang w:eastAsia="nl-NL"/>
          <w14:ligatures w14:val="none"/>
        </w:rPr>
      </w:pPr>
    </w:p>
    <w:p w14:paraId="0D5811B9" w14:textId="75AEAF68" w:rsidR="00F96012" w:rsidRPr="001233B2" w:rsidRDefault="00595C46" w:rsidP="00984FF9">
      <w:pPr>
        <w:pStyle w:val="Lijstalinea"/>
        <w:numPr>
          <w:ilvl w:val="0"/>
          <w:numId w:val="2"/>
        </w:numPr>
        <w:rPr>
          <w:sz w:val="18"/>
          <w:szCs w:val="18"/>
        </w:rPr>
      </w:pPr>
      <w:r w:rsidRPr="001233B2">
        <w:rPr>
          <w:rFonts w:eastAsia="Times New Roman" w:cs="Times New Roman"/>
          <w:kern w:val="0"/>
          <w:sz w:val="18"/>
          <w:szCs w:val="18"/>
          <w:lang w:eastAsia="nl-NL"/>
          <w14:ligatures w14:val="none"/>
        </w:rPr>
        <w:t xml:space="preserve">De </w:t>
      </w:r>
      <w:r w:rsidRPr="001233B2">
        <w:rPr>
          <w:rFonts w:eastAsia="Times New Roman" w:cs="Times New Roman"/>
          <w:b/>
          <w:bCs/>
          <w:kern w:val="0"/>
          <w:sz w:val="18"/>
          <w:szCs w:val="18"/>
          <w:lang w:eastAsia="nl-NL"/>
          <w14:ligatures w14:val="none"/>
        </w:rPr>
        <w:t>onderwijsinspectie</w:t>
      </w:r>
      <w:r w:rsidRPr="001233B2">
        <w:rPr>
          <w:rFonts w:eastAsia="Times New Roman" w:cs="Times New Roman"/>
          <w:kern w:val="0"/>
          <w:sz w:val="18"/>
          <w:szCs w:val="18"/>
          <w:lang w:eastAsia="nl-NL"/>
          <w14:ligatures w14:val="none"/>
        </w:rPr>
        <w:t xml:space="preserve"> houdt toezicht op, of de procedures voor aanmelding </w:t>
      </w:r>
      <w:r w:rsidR="00CB0384" w:rsidRPr="001233B2">
        <w:rPr>
          <w:rFonts w:eastAsia="Times New Roman" w:cs="Times New Roman"/>
          <w:kern w:val="0"/>
          <w:sz w:val="18"/>
          <w:szCs w:val="18"/>
          <w:lang w:eastAsia="nl-NL"/>
          <w14:ligatures w14:val="none"/>
        </w:rPr>
        <w:t xml:space="preserve">transparant en inzichtelijk zijn </w:t>
      </w:r>
      <w:r w:rsidRPr="001233B2">
        <w:rPr>
          <w:rFonts w:eastAsia="Times New Roman" w:cs="Times New Roman"/>
          <w:kern w:val="0"/>
          <w:sz w:val="18"/>
          <w:szCs w:val="18"/>
          <w:lang w:eastAsia="nl-NL"/>
          <w14:ligatures w14:val="none"/>
        </w:rPr>
        <w:t>omschreven</w:t>
      </w:r>
      <w:r w:rsidR="00380F12" w:rsidRPr="001233B2">
        <w:rPr>
          <w:rFonts w:eastAsia="Times New Roman" w:cs="Times New Roman"/>
          <w:kern w:val="0"/>
          <w:sz w:val="18"/>
          <w:szCs w:val="18"/>
          <w:lang w:eastAsia="nl-NL"/>
          <w14:ligatures w14:val="none"/>
        </w:rPr>
        <w:t>.</w:t>
      </w:r>
      <w:r w:rsidR="00380F12" w:rsidRPr="001233B2">
        <w:rPr>
          <w:rFonts w:eastAsia="Times New Roman" w:cs="Times New Roman"/>
          <w:kern w:val="0"/>
          <w:sz w:val="18"/>
          <w:szCs w:val="18"/>
          <w:lang w:eastAsia="nl-NL"/>
          <w14:ligatures w14:val="none"/>
        </w:rPr>
        <w:br/>
        <w:t xml:space="preserve">Denk hierbij aan </w:t>
      </w:r>
      <w:r w:rsidRPr="001233B2">
        <w:rPr>
          <w:rFonts w:eastAsia="Times New Roman" w:cs="Times New Roman"/>
          <w:kern w:val="0"/>
          <w:sz w:val="18"/>
          <w:szCs w:val="18"/>
          <w:lang w:eastAsia="nl-NL"/>
          <w14:ligatures w14:val="none"/>
        </w:rPr>
        <w:t>bijv</w:t>
      </w:r>
      <w:r w:rsidR="00380F12" w:rsidRPr="001233B2">
        <w:rPr>
          <w:rFonts w:eastAsia="Times New Roman" w:cs="Times New Roman"/>
          <w:kern w:val="0"/>
          <w:sz w:val="18"/>
          <w:szCs w:val="18"/>
          <w:lang w:eastAsia="nl-NL"/>
          <w14:ligatures w14:val="none"/>
        </w:rPr>
        <w:t>oorbeeld</w:t>
      </w:r>
      <w:r w:rsidRPr="001233B2">
        <w:rPr>
          <w:rFonts w:eastAsia="Times New Roman" w:cs="Times New Roman"/>
          <w:kern w:val="0"/>
          <w:sz w:val="18"/>
          <w:szCs w:val="18"/>
          <w:lang w:eastAsia="nl-NL"/>
          <w14:ligatures w14:val="none"/>
        </w:rPr>
        <w:t xml:space="preserve"> tijdspaden van de procedure</w:t>
      </w:r>
      <w:r w:rsidR="00A90336" w:rsidRPr="001233B2">
        <w:rPr>
          <w:rFonts w:eastAsia="Times New Roman" w:cs="Times New Roman"/>
          <w:kern w:val="0"/>
          <w:sz w:val="18"/>
          <w:szCs w:val="18"/>
          <w:lang w:eastAsia="nl-NL"/>
          <w14:ligatures w14:val="none"/>
        </w:rPr>
        <w:t>, plaatsingscapaciteit</w:t>
      </w:r>
      <w:r w:rsidR="00BA00F8" w:rsidRPr="001233B2">
        <w:rPr>
          <w:rFonts w:eastAsia="Times New Roman" w:cs="Times New Roman"/>
          <w:kern w:val="0"/>
          <w:sz w:val="18"/>
          <w:szCs w:val="18"/>
          <w:lang w:eastAsia="nl-NL"/>
          <w14:ligatures w14:val="none"/>
        </w:rPr>
        <w:t xml:space="preserve"> per klas per leerjaar</w:t>
      </w:r>
      <w:r w:rsidR="003C6EBF" w:rsidRPr="001233B2">
        <w:rPr>
          <w:rFonts w:eastAsia="Times New Roman" w:cs="Times New Roman"/>
          <w:kern w:val="0"/>
          <w:sz w:val="18"/>
          <w:szCs w:val="18"/>
          <w:lang w:eastAsia="nl-NL"/>
          <w14:ligatures w14:val="none"/>
        </w:rPr>
        <w:t>, wachtlijsthantering</w:t>
      </w:r>
      <w:r w:rsidR="00CC6384">
        <w:rPr>
          <w:rFonts w:eastAsia="Times New Roman" w:cs="Times New Roman"/>
          <w:kern w:val="0"/>
          <w:sz w:val="18"/>
          <w:szCs w:val="18"/>
          <w:lang w:eastAsia="nl-NL"/>
          <w14:ligatures w14:val="none"/>
        </w:rPr>
        <w:t xml:space="preserve"> en </w:t>
      </w:r>
      <w:r w:rsidR="003C6EBF" w:rsidRPr="001233B2">
        <w:rPr>
          <w:rFonts w:eastAsia="Times New Roman" w:cs="Times New Roman"/>
          <w:kern w:val="0"/>
          <w:sz w:val="18"/>
          <w:szCs w:val="18"/>
          <w:lang w:eastAsia="nl-NL"/>
          <w14:ligatures w14:val="none"/>
        </w:rPr>
        <w:t>loting</w:t>
      </w:r>
      <w:r w:rsidRPr="001233B2">
        <w:rPr>
          <w:rFonts w:eastAsia="Times New Roman" w:cs="Times New Roman"/>
          <w:kern w:val="0"/>
          <w:sz w:val="18"/>
          <w:szCs w:val="18"/>
          <w:lang w:eastAsia="nl-NL"/>
          <w14:ligatures w14:val="none"/>
        </w:rPr>
        <w:t xml:space="preserve"> . </w:t>
      </w:r>
      <w:r w:rsidR="008C5631" w:rsidRPr="001233B2">
        <w:rPr>
          <w:rFonts w:eastAsia="Times New Roman" w:cs="Times New Roman"/>
          <w:kern w:val="0"/>
          <w:sz w:val="18"/>
          <w:szCs w:val="18"/>
          <w:lang w:eastAsia="nl-NL"/>
          <w14:ligatures w14:val="none"/>
        </w:rPr>
        <w:br/>
      </w:r>
      <w:r w:rsidRPr="001233B2">
        <w:rPr>
          <w:rFonts w:eastAsia="Times New Roman" w:cs="Times New Roman"/>
          <w:kern w:val="0"/>
          <w:sz w:val="18"/>
          <w:szCs w:val="18"/>
          <w:lang w:eastAsia="nl-NL"/>
          <w14:ligatures w14:val="none"/>
        </w:rPr>
        <w:t>Dit is in het bijzonder in het belang voor leerlingen met een extra ondersteuningsbehoefte. De school moet duidelijk maken hoe de procedure van toelating is wanneer een leerling een extra ondersteuningsbehoefte heeft.</w:t>
      </w:r>
      <w:r w:rsidR="00CE1C54" w:rsidRPr="001233B2">
        <w:rPr>
          <w:sz w:val="18"/>
          <w:szCs w:val="18"/>
        </w:rPr>
        <w:br/>
      </w:r>
    </w:p>
    <w:p w14:paraId="09B72004" w14:textId="64B36D53" w:rsidR="002156EE" w:rsidRPr="001233B2" w:rsidRDefault="0083047F" w:rsidP="00F96012">
      <w:pPr>
        <w:pStyle w:val="Lijstalinea"/>
        <w:numPr>
          <w:ilvl w:val="0"/>
          <w:numId w:val="2"/>
        </w:numPr>
        <w:rPr>
          <w:sz w:val="18"/>
          <w:szCs w:val="18"/>
        </w:rPr>
      </w:pPr>
      <w:r w:rsidRPr="001233B2">
        <w:rPr>
          <w:sz w:val="18"/>
          <w:szCs w:val="18"/>
        </w:rPr>
        <w:t xml:space="preserve">Ouders mogen </w:t>
      </w:r>
      <w:r w:rsidR="003F3B1F">
        <w:rPr>
          <w:sz w:val="18"/>
          <w:szCs w:val="18"/>
        </w:rPr>
        <w:t xml:space="preserve">binnen 6 weken </w:t>
      </w:r>
      <w:r w:rsidRPr="001233B2">
        <w:rPr>
          <w:b/>
          <w:bCs/>
          <w:sz w:val="18"/>
          <w:szCs w:val="18"/>
        </w:rPr>
        <w:t>bezwaar</w:t>
      </w:r>
      <w:r w:rsidRPr="001233B2">
        <w:rPr>
          <w:sz w:val="18"/>
          <w:szCs w:val="18"/>
        </w:rPr>
        <w:t xml:space="preserve"> maken </w:t>
      </w:r>
      <w:r w:rsidR="00455CAC">
        <w:rPr>
          <w:sz w:val="18"/>
          <w:szCs w:val="18"/>
        </w:rPr>
        <w:t xml:space="preserve">m.n.b.t. </w:t>
      </w:r>
      <w:r w:rsidRPr="001233B2">
        <w:rPr>
          <w:sz w:val="18"/>
          <w:szCs w:val="18"/>
        </w:rPr>
        <w:t xml:space="preserve"> besluiten</w:t>
      </w:r>
      <w:r w:rsidR="0066273D" w:rsidRPr="001233B2">
        <w:rPr>
          <w:sz w:val="18"/>
          <w:szCs w:val="18"/>
        </w:rPr>
        <w:t xml:space="preserve"> die door bevoegd gezag </w:t>
      </w:r>
      <w:r w:rsidR="00EF363A" w:rsidRPr="001233B2">
        <w:rPr>
          <w:sz w:val="18"/>
          <w:szCs w:val="18"/>
        </w:rPr>
        <w:t>zijn genomen</w:t>
      </w:r>
      <w:r w:rsidR="0066273D" w:rsidRPr="001233B2">
        <w:rPr>
          <w:sz w:val="18"/>
          <w:szCs w:val="18"/>
        </w:rPr>
        <w:t>.</w:t>
      </w:r>
      <w:r w:rsidR="00455CAC">
        <w:rPr>
          <w:sz w:val="18"/>
          <w:szCs w:val="18"/>
        </w:rPr>
        <w:t xml:space="preserve"> Bevoegd gezag </w:t>
      </w:r>
      <w:r w:rsidR="00154DC3">
        <w:rPr>
          <w:sz w:val="18"/>
          <w:szCs w:val="18"/>
        </w:rPr>
        <w:t>moet hierop binnen 4 weken op reageren.</w:t>
      </w:r>
      <w:r w:rsidR="00E81711" w:rsidRPr="001233B2">
        <w:rPr>
          <w:sz w:val="18"/>
          <w:szCs w:val="18"/>
        </w:rPr>
        <w:br/>
        <w:t>De termijnen zijn opgenomen in de voorbeeldbrieven.</w:t>
      </w:r>
      <w:r w:rsidR="00E81711" w:rsidRPr="001233B2">
        <w:rPr>
          <w:sz w:val="18"/>
          <w:szCs w:val="18"/>
        </w:rPr>
        <w:br/>
      </w:r>
      <w:r w:rsidR="00EF363A" w:rsidRPr="001233B2">
        <w:rPr>
          <w:sz w:val="18"/>
          <w:szCs w:val="18"/>
        </w:rPr>
        <w:br/>
        <w:t xml:space="preserve">Ook kunnen ouders de </w:t>
      </w:r>
      <w:r w:rsidR="00EF363A" w:rsidRPr="001233B2">
        <w:rPr>
          <w:b/>
          <w:bCs/>
          <w:sz w:val="18"/>
          <w:szCs w:val="18"/>
        </w:rPr>
        <w:t>geschille</w:t>
      </w:r>
      <w:r w:rsidR="003A4C49" w:rsidRPr="001233B2">
        <w:rPr>
          <w:b/>
          <w:bCs/>
          <w:sz w:val="18"/>
          <w:szCs w:val="18"/>
        </w:rPr>
        <w:t>n</w:t>
      </w:r>
      <w:r w:rsidR="00EF363A" w:rsidRPr="001233B2">
        <w:rPr>
          <w:b/>
          <w:bCs/>
          <w:sz w:val="18"/>
          <w:szCs w:val="18"/>
        </w:rPr>
        <w:t>commissie passend onderwijs</w:t>
      </w:r>
      <w:r w:rsidR="008414C5" w:rsidRPr="001233B2">
        <w:rPr>
          <w:b/>
          <w:bCs/>
          <w:sz w:val="18"/>
          <w:szCs w:val="18"/>
        </w:rPr>
        <w:t xml:space="preserve"> (GPO)</w:t>
      </w:r>
      <w:r w:rsidR="00CB0281" w:rsidRPr="001233B2">
        <w:rPr>
          <w:sz w:val="18"/>
          <w:szCs w:val="18"/>
        </w:rPr>
        <w:t xml:space="preserve"> benaderen.</w:t>
      </w:r>
      <w:r w:rsidR="0066273D" w:rsidRPr="001233B2">
        <w:rPr>
          <w:sz w:val="18"/>
          <w:szCs w:val="18"/>
        </w:rPr>
        <w:t xml:space="preserve"> </w:t>
      </w:r>
      <w:r w:rsidR="00CB20A8" w:rsidRPr="001233B2">
        <w:rPr>
          <w:sz w:val="18"/>
          <w:szCs w:val="18"/>
        </w:rPr>
        <w:t xml:space="preserve">Als ouders bezwaar </w:t>
      </w:r>
      <w:r w:rsidR="00D47FA4">
        <w:rPr>
          <w:sz w:val="18"/>
          <w:szCs w:val="18"/>
        </w:rPr>
        <w:t xml:space="preserve">maken </w:t>
      </w:r>
      <w:r w:rsidR="009C63A5">
        <w:rPr>
          <w:sz w:val="18"/>
          <w:szCs w:val="18"/>
        </w:rPr>
        <w:t xml:space="preserve">tegen </w:t>
      </w:r>
      <w:r w:rsidR="00CB20A8" w:rsidRPr="001233B2">
        <w:rPr>
          <w:sz w:val="18"/>
          <w:szCs w:val="18"/>
        </w:rPr>
        <w:t>het besluit</w:t>
      </w:r>
      <w:r w:rsidR="00EE0540" w:rsidRPr="001233B2">
        <w:rPr>
          <w:sz w:val="18"/>
          <w:szCs w:val="18"/>
        </w:rPr>
        <w:t xml:space="preserve"> </w:t>
      </w:r>
      <w:r w:rsidR="009334A9">
        <w:rPr>
          <w:sz w:val="18"/>
          <w:szCs w:val="18"/>
        </w:rPr>
        <w:t>door</w:t>
      </w:r>
      <w:r w:rsidR="00C12935" w:rsidRPr="001233B2">
        <w:rPr>
          <w:sz w:val="18"/>
          <w:szCs w:val="18"/>
        </w:rPr>
        <w:t xml:space="preserve"> bevoegd gezag </w:t>
      </w:r>
      <w:proofErr w:type="spellStart"/>
      <w:r w:rsidR="00EE0540" w:rsidRPr="001233B2">
        <w:rPr>
          <w:sz w:val="18"/>
          <w:szCs w:val="18"/>
        </w:rPr>
        <w:t>èn</w:t>
      </w:r>
      <w:proofErr w:type="spellEnd"/>
      <w:r w:rsidR="00EE0540" w:rsidRPr="001233B2">
        <w:rPr>
          <w:sz w:val="18"/>
          <w:szCs w:val="18"/>
        </w:rPr>
        <w:t xml:space="preserve"> ouders hebben de casus ingebracht bij de GPO, dan dient bevoegd gezag te wachten met het nemen van een besluit</w:t>
      </w:r>
      <w:r w:rsidR="00C12935" w:rsidRPr="001233B2">
        <w:rPr>
          <w:sz w:val="18"/>
          <w:szCs w:val="18"/>
        </w:rPr>
        <w:t xml:space="preserve"> tot de GPO een uitspraak heeft gedaan.</w:t>
      </w:r>
      <w:r w:rsidR="001B6926">
        <w:rPr>
          <w:sz w:val="18"/>
          <w:szCs w:val="18"/>
        </w:rPr>
        <w:br/>
      </w:r>
      <w:r w:rsidR="001B6926" w:rsidRPr="001233B2">
        <w:rPr>
          <w:sz w:val="18"/>
          <w:szCs w:val="18"/>
        </w:rPr>
        <w:t>Uiteindelijk beslist bevoegd gezag over de toelating.</w:t>
      </w:r>
      <w:r w:rsidR="00A32701">
        <w:rPr>
          <w:sz w:val="18"/>
          <w:szCs w:val="18"/>
        </w:rPr>
        <w:br/>
      </w:r>
      <w:r w:rsidR="00CB0281" w:rsidRPr="001233B2">
        <w:rPr>
          <w:sz w:val="18"/>
          <w:szCs w:val="18"/>
        </w:rPr>
        <w:br/>
      </w:r>
      <w:r w:rsidR="00C12935" w:rsidRPr="001233B2">
        <w:rPr>
          <w:b/>
          <w:bCs/>
          <w:sz w:val="18"/>
          <w:szCs w:val="18"/>
        </w:rPr>
        <w:t>Aandachtspunten dossiervorming</w:t>
      </w:r>
      <w:r w:rsidR="009C63A5">
        <w:rPr>
          <w:b/>
          <w:bCs/>
          <w:sz w:val="18"/>
          <w:szCs w:val="18"/>
        </w:rPr>
        <w:t xml:space="preserve"> GPO</w:t>
      </w:r>
      <w:r w:rsidR="00E00C8A" w:rsidRPr="001233B2">
        <w:rPr>
          <w:sz w:val="18"/>
          <w:szCs w:val="18"/>
        </w:rPr>
        <w:t>:</w:t>
      </w:r>
      <w:r w:rsidR="00E00C8A" w:rsidRPr="001233B2">
        <w:rPr>
          <w:sz w:val="18"/>
          <w:szCs w:val="18"/>
        </w:rPr>
        <w:br/>
        <w:t>-</w:t>
      </w:r>
      <w:r w:rsidR="000B07AF" w:rsidRPr="001233B2">
        <w:rPr>
          <w:sz w:val="18"/>
          <w:szCs w:val="18"/>
        </w:rPr>
        <w:t xml:space="preserve">toetsing op proces-&gt; termijnen, </w:t>
      </w:r>
      <w:r w:rsidR="00A32701">
        <w:rPr>
          <w:sz w:val="18"/>
          <w:szCs w:val="18"/>
        </w:rPr>
        <w:t xml:space="preserve">formele </w:t>
      </w:r>
      <w:r w:rsidR="000B07AF" w:rsidRPr="001233B2">
        <w:rPr>
          <w:sz w:val="18"/>
          <w:szCs w:val="18"/>
        </w:rPr>
        <w:t>correspondentie</w:t>
      </w:r>
      <w:r w:rsidR="00E521C3" w:rsidRPr="001233B2">
        <w:rPr>
          <w:sz w:val="18"/>
          <w:szCs w:val="18"/>
        </w:rPr>
        <w:t xml:space="preserve">, </w:t>
      </w:r>
      <w:r w:rsidR="00AE7F61" w:rsidRPr="001233B2">
        <w:rPr>
          <w:sz w:val="18"/>
          <w:szCs w:val="18"/>
        </w:rPr>
        <w:t>verantwoordelijkheden bevoegd gezag</w:t>
      </w:r>
      <w:r w:rsidR="00AE7F61" w:rsidRPr="001233B2">
        <w:rPr>
          <w:sz w:val="18"/>
          <w:szCs w:val="18"/>
        </w:rPr>
        <w:br/>
        <w:t>-toetsing op inhoud-&gt; bij een weigeringsbesluit</w:t>
      </w:r>
      <w:r w:rsidR="00174052" w:rsidRPr="001233B2">
        <w:rPr>
          <w:sz w:val="18"/>
          <w:szCs w:val="18"/>
        </w:rPr>
        <w:t xml:space="preserve"> goed</w:t>
      </w:r>
      <w:r w:rsidR="004B7510" w:rsidRPr="001233B2">
        <w:rPr>
          <w:sz w:val="18"/>
          <w:szCs w:val="18"/>
        </w:rPr>
        <w:t>e</w:t>
      </w:r>
      <w:r w:rsidR="00174052" w:rsidRPr="001233B2">
        <w:rPr>
          <w:sz w:val="18"/>
          <w:szCs w:val="18"/>
        </w:rPr>
        <w:t xml:space="preserve"> inhoudelijk</w:t>
      </w:r>
      <w:r w:rsidR="004B7510" w:rsidRPr="001233B2">
        <w:rPr>
          <w:sz w:val="18"/>
          <w:szCs w:val="18"/>
        </w:rPr>
        <w:t>e</w:t>
      </w:r>
      <w:r w:rsidR="00174052" w:rsidRPr="001233B2">
        <w:rPr>
          <w:sz w:val="18"/>
          <w:szCs w:val="18"/>
        </w:rPr>
        <w:t xml:space="preserve"> onderbouw</w:t>
      </w:r>
      <w:r w:rsidR="004B7510" w:rsidRPr="001233B2">
        <w:rPr>
          <w:sz w:val="18"/>
          <w:szCs w:val="18"/>
        </w:rPr>
        <w:t>ing</w:t>
      </w:r>
      <w:r w:rsidR="00174052" w:rsidRPr="001233B2">
        <w:rPr>
          <w:sz w:val="18"/>
          <w:szCs w:val="18"/>
        </w:rPr>
        <w:t xml:space="preserve"> </w:t>
      </w:r>
      <w:proofErr w:type="spellStart"/>
      <w:r w:rsidR="009D151E" w:rsidRPr="001233B2">
        <w:rPr>
          <w:sz w:val="18"/>
          <w:szCs w:val="18"/>
        </w:rPr>
        <w:t>a.d.h.v</w:t>
      </w:r>
      <w:proofErr w:type="spellEnd"/>
      <w:r w:rsidR="009D151E" w:rsidRPr="001233B2">
        <w:rPr>
          <w:sz w:val="18"/>
          <w:szCs w:val="18"/>
        </w:rPr>
        <w:t xml:space="preserve"> ondersteuningsbehoeften </w:t>
      </w:r>
      <w:proofErr w:type="spellStart"/>
      <w:r w:rsidR="009D151E" w:rsidRPr="001233B2">
        <w:rPr>
          <w:sz w:val="18"/>
          <w:szCs w:val="18"/>
        </w:rPr>
        <w:t>vs</w:t>
      </w:r>
      <w:proofErr w:type="spellEnd"/>
      <w:r w:rsidR="009D151E" w:rsidRPr="001233B2">
        <w:rPr>
          <w:sz w:val="18"/>
          <w:szCs w:val="18"/>
        </w:rPr>
        <w:t xml:space="preserve"> SOP</w:t>
      </w:r>
      <w:r w:rsidR="00553C35" w:rsidRPr="001233B2">
        <w:rPr>
          <w:sz w:val="18"/>
          <w:szCs w:val="18"/>
        </w:rPr>
        <w:t xml:space="preserve">. </w:t>
      </w:r>
      <w:r w:rsidR="00B90552" w:rsidRPr="001233B2">
        <w:rPr>
          <w:sz w:val="18"/>
          <w:szCs w:val="18"/>
        </w:rPr>
        <w:t xml:space="preserve">Er wordt bekeken of de </w:t>
      </w:r>
      <w:proofErr w:type="spellStart"/>
      <w:r w:rsidR="00B90552" w:rsidRPr="001233B2">
        <w:rPr>
          <w:sz w:val="18"/>
          <w:szCs w:val="18"/>
        </w:rPr>
        <w:t>onderzoeksplicht</w:t>
      </w:r>
      <w:proofErr w:type="spellEnd"/>
      <w:r w:rsidR="00B90552" w:rsidRPr="001233B2">
        <w:rPr>
          <w:sz w:val="18"/>
          <w:szCs w:val="18"/>
        </w:rPr>
        <w:t xml:space="preserve"> gedegen is uitgevoerd. </w:t>
      </w:r>
      <w:r w:rsidR="00553C35" w:rsidRPr="001233B2">
        <w:rPr>
          <w:sz w:val="18"/>
          <w:szCs w:val="18"/>
        </w:rPr>
        <w:t xml:space="preserve">Alleen </w:t>
      </w:r>
      <w:r w:rsidR="00553C35" w:rsidRPr="001233B2">
        <w:rPr>
          <w:sz w:val="18"/>
          <w:szCs w:val="18"/>
        </w:rPr>
        <w:lastRenderedPageBreak/>
        <w:t xml:space="preserve">afdoen met </w:t>
      </w:r>
      <w:r w:rsidR="00B90552" w:rsidRPr="001233B2">
        <w:rPr>
          <w:sz w:val="18"/>
          <w:szCs w:val="18"/>
        </w:rPr>
        <w:t>‘</w:t>
      </w:r>
      <w:r w:rsidR="00553C35" w:rsidRPr="001233B2">
        <w:rPr>
          <w:sz w:val="18"/>
          <w:szCs w:val="18"/>
        </w:rPr>
        <w:t>wij kunnen niet voldoen aan de ondersteuningsbehoeften</w:t>
      </w:r>
      <w:r w:rsidR="00B90552" w:rsidRPr="001233B2">
        <w:rPr>
          <w:sz w:val="18"/>
          <w:szCs w:val="18"/>
        </w:rPr>
        <w:t>’</w:t>
      </w:r>
      <w:r w:rsidR="00553C35" w:rsidRPr="001233B2">
        <w:rPr>
          <w:sz w:val="18"/>
          <w:szCs w:val="18"/>
        </w:rPr>
        <w:t xml:space="preserve"> is onvoldoende</w:t>
      </w:r>
      <w:r w:rsidR="002156EE" w:rsidRPr="001233B2">
        <w:rPr>
          <w:sz w:val="18"/>
          <w:szCs w:val="18"/>
        </w:rPr>
        <w:t>.</w:t>
      </w:r>
      <w:r w:rsidR="00FE32A8" w:rsidRPr="001233B2">
        <w:rPr>
          <w:sz w:val="18"/>
          <w:szCs w:val="18"/>
        </w:rPr>
        <w:t xml:space="preserve"> </w:t>
      </w:r>
      <w:r w:rsidR="00FE32A8" w:rsidRPr="001233B2">
        <w:rPr>
          <w:sz w:val="18"/>
          <w:szCs w:val="18"/>
        </w:rPr>
        <w:br/>
        <w:t xml:space="preserve">De wet zegt dat er </w:t>
      </w:r>
      <w:r w:rsidR="00FE32A8" w:rsidRPr="001233B2">
        <w:rPr>
          <w:b/>
          <w:bCs/>
          <w:sz w:val="18"/>
          <w:szCs w:val="18"/>
        </w:rPr>
        <w:t>doeltreffende maatregelen</w:t>
      </w:r>
      <w:r w:rsidR="00FE32A8" w:rsidRPr="001233B2">
        <w:rPr>
          <w:sz w:val="18"/>
          <w:szCs w:val="18"/>
        </w:rPr>
        <w:t xml:space="preserve"> getroffen moeten worden om de gevraagde ondersteuning te bieden.</w:t>
      </w:r>
      <w:r w:rsidR="008414C5" w:rsidRPr="001233B2">
        <w:rPr>
          <w:sz w:val="18"/>
          <w:szCs w:val="18"/>
        </w:rPr>
        <w:br/>
      </w:r>
    </w:p>
    <w:p w14:paraId="7880AC37" w14:textId="77777777" w:rsidR="002156EE" w:rsidRPr="001233B2" w:rsidRDefault="002156EE" w:rsidP="002156EE">
      <w:pPr>
        <w:pStyle w:val="Lijstalinea"/>
        <w:rPr>
          <w:sz w:val="18"/>
          <w:szCs w:val="18"/>
        </w:rPr>
      </w:pPr>
    </w:p>
    <w:p w14:paraId="17047AEA" w14:textId="4F3F90B1" w:rsidR="002156EE" w:rsidRPr="001233B2" w:rsidRDefault="00BF3B6D" w:rsidP="00F96012">
      <w:pPr>
        <w:pStyle w:val="Lijstalinea"/>
        <w:numPr>
          <w:ilvl w:val="0"/>
          <w:numId w:val="2"/>
        </w:numPr>
        <w:rPr>
          <w:sz w:val="18"/>
          <w:szCs w:val="18"/>
        </w:rPr>
      </w:pPr>
      <w:r w:rsidRPr="001233B2">
        <w:rPr>
          <w:sz w:val="18"/>
          <w:szCs w:val="18"/>
        </w:rPr>
        <w:t xml:space="preserve">Als de ondersteuningsbehoeften niet vastgesteld kunnen worden omdat </w:t>
      </w:r>
      <w:r w:rsidRPr="001233B2">
        <w:rPr>
          <w:b/>
          <w:bCs/>
          <w:sz w:val="18"/>
          <w:szCs w:val="18"/>
        </w:rPr>
        <w:t>ouders niet de gevraagde informatie geven</w:t>
      </w:r>
      <w:r w:rsidR="002704AA" w:rsidRPr="001233B2">
        <w:rPr>
          <w:sz w:val="18"/>
          <w:szCs w:val="18"/>
        </w:rPr>
        <w:t xml:space="preserve"> (bijv. OPP</w:t>
      </w:r>
      <w:r w:rsidR="002F5E70" w:rsidRPr="001233B2">
        <w:rPr>
          <w:sz w:val="18"/>
          <w:szCs w:val="18"/>
        </w:rPr>
        <w:t>, relevante informatie over stoornissen of handicaps</w:t>
      </w:r>
      <w:r w:rsidR="00723237" w:rsidRPr="001233B2">
        <w:rPr>
          <w:sz w:val="18"/>
          <w:szCs w:val="18"/>
        </w:rPr>
        <w:t>)</w:t>
      </w:r>
      <w:r w:rsidR="002704AA" w:rsidRPr="001233B2">
        <w:rPr>
          <w:sz w:val="18"/>
          <w:szCs w:val="18"/>
        </w:rPr>
        <w:t xml:space="preserve">, moet hier nog 1 maal schriftelijk </w:t>
      </w:r>
      <w:r w:rsidR="00723237" w:rsidRPr="001233B2">
        <w:rPr>
          <w:sz w:val="18"/>
          <w:szCs w:val="18"/>
        </w:rPr>
        <w:t xml:space="preserve">om  </w:t>
      </w:r>
      <w:r w:rsidR="002704AA" w:rsidRPr="001233B2">
        <w:rPr>
          <w:sz w:val="18"/>
          <w:szCs w:val="18"/>
        </w:rPr>
        <w:t>gevraagd worden</w:t>
      </w:r>
      <w:r w:rsidR="00723237" w:rsidRPr="001233B2">
        <w:rPr>
          <w:sz w:val="18"/>
          <w:szCs w:val="18"/>
        </w:rPr>
        <w:t xml:space="preserve"> met een termijn. Als </w:t>
      </w:r>
      <w:r w:rsidR="000B2B88" w:rsidRPr="001233B2">
        <w:rPr>
          <w:sz w:val="18"/>
          <w:szCs w:val="18"/>
        </w:rPr>
        <w:t>de informatie dan nog niet aangeleverd wordt, kan de school van aanmelding</w:t>
      </w:r>
      <w:r w:rsidR="003120DF" w:rsidRPr="001233B2">
        <w:rPr>
          <w:sz w:val="18"/>
          <w:szCs w:val="18"/>
        </w:rPr>
        <w:t xml:space="preserve"> de ondersteuningsbehoeften onvoldoende vaststellen en vervalt de zorgplicht. Dit moet ook vermeld worden in de brief naar ouders.</w:t>
      </w:r>
    </w:p>
    <w:p w14:paraId="41435753" w14:textId="77777777" w:rsidR="003120DF" w:rsidRPr="001233B2" w:rsidRDefault="003120DF" w:rsidP="003120DF">
      <w:pPr>
        <w:pStyle w:val="Lijstalinea"/>
        <w:rPr>
          <w:sz w:val="18"/>
          <w:szCs w:val="18"/>
        </w:rPr>
      </w:pPr>
    </w:p>
    <w:p w14:paraId="475E4840" w14:textId="2390DEF9" w:rsidR="007D1189" w:rsidRPr="00AC73C3" w:rsidRDefault="00F96012" w:rsidP="00AC73C3">
      <w:pPr>
        <w:rPr>
          <w:sz w:val="18"/>
          <w:szCs w:val="18"/>
        </w:rPr>
      </w:pPr>
      <w:r w:rsidRPr="00AC73C3">
        <w:rPr>
          <w:sz w:val="18"/>
          <w:szCs w:val="18"/>
        </w:rPr>
        <w:br/>
      </w:r>
      <w:r w:rsidRPr="00AC73C3">
        <w:rPr>
          <w:sz w:val="18"/>
          <w:szCs w:val="18"/>
        </w:rPr>
        <w:br/>
      </w:r>
    </w:p>
    <w:sectPr w:rsidR="007D1189" w:rsidRPr="00AC7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9F8"/>
      </v:shape>
    </w:pict>
  </w:numPicBullet>
  <w:abstractNum w:abstractNumId="0" w15:restartNumberingAfterBreak="0">
    <w:nsid w:val="213F37FF"/>
    <w:multiLevelType w:val="hybridMultilevel"/>
    <w:tmpl w:val="042ED37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BE6059"/>
    <w:multiLevelType w:val="hybridMultilevel"/>
    <w:tmpl w:val="F7E6BC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9909541">
    <w:abstractNumId w:val="0"/>
  </w:num>
  <w:num w:numId="2" w16cid:durableId="169391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12"/>
    <w:rsid w:val="00003C46"/>
    <w:rsid w:val="00011517"/>
    <w:rsid w:val="000239B3"/>
    <w:rsid w:val="00056EC0"/>
    <w:rsid w:val="000642EA"/>
    <w:rsid w:val="00076431"/>
    <w:rsid w:val="000812F8"/>
    <w:rsid w:val="000A68F3"/>
    <w:rsid w:val="000B07AF"/>
    <w:rsid w:val="000B2B88"/>
    <w:rsid w:val="000E352F"/>
    <w:rsid w:val="001233B2"/>
    <w:rsid w:val="00150920"/>
    <w:rsid w:val="00154DC3"/>
    <w:rsid w:val="00174052"/>
    <w:rsid w:val="001B4CE2"/>
    <w:rsid w:val="001B6926"/>
    <w:rsid w:val="001D32D0"/>
    <w:rsid w:val="001D4649"/>
    <w:rsid w:val="002156EE"/>
    <w:rsid w:val="002177FE"/>
    <w:rsid w:val="002704AA"/>
    <w:rsid w:val="002778F3"/>
    <w:rsid w:val="00294EA5"/>
    <w:rsid w:val="002C0CEC"/>
    <w:rsid w:val="002C10B9"/>
    <w:rsid w:val="002F5E70"/>
    <w:rsid w:val="003120DF"/>
    <w:rsid w:val="003244F4"/>
    <w:rsid w:val="00335A77"/>
    <w:rsid w:val="00380F12"/>
    <w:rsid w:val="0038670E"/>
    <w:rsid w:val="00387D7A"/>
    <w:rsid w:val="003907EA"/>
    <w:rsid w:val="00395C98"/>
    <w:rsid w:val="003A4C49"/>
    <w:rsid w:val="003C6EBF"/>
    <w:rsid w:val="003F3B1F"/>
    <w:rsid w:val="003F74EE"/>
    <w:rsid w:val="004127C0"/>
    <w:rsid w:val="00455CAC"/>
    <w:rsid w:val="004A09F9"/>
    <w:rsid w:val="004A39FB"/>
    <w:rsid w:val="004B16AD"/>
    <w:rsid w:val="004B2573"/>
    <w:rsid w:val="004B7510"/>
    <w:rsid w:val="004D1721"/>
    <w:rsid w:val="004D28F0"/>
    <w:rsid w:val="004D3AC8"/>
    <w:rsid w:val="005020FA"/>
    <w:rsid w:val="00531BAB"/>
    <w:rsid w:val="00532A72"/>
    <w:rsid w:val="00532DA3"/>
    <w:rsid w:val="00553C35"/>
    <w:rsid w:val="005551F8"/>
    <w:rsid w:val="00595C46"/>
    <w:rsid w:val="005C7431"/>
    <w:rsid w:val="0061096A"/>
    <w:rsid w:val="0066273D"/>
    <w:rsid w:val="00683E4A"/>
    <w:rsid w:val="006A1DA8"/>
    <w:rsid w:val="006D6FDF"/>
    <w:rsid w:val="006E129A"/>
    <w:rsid w:val="00723237"/>
    <w:rsid w:val="00726D64"/>
    <w:rsid w:val="0076556D"/>
    <w:rsid w:val="007A2B71"/>
    <w:rsid w:val="007B0374"/>
    <w:rsid w:val="007D1189"/>
    <w:rsid w:val="00803AD8"/>
    <w:rsid w:val="008046C4"/>
    <w:rsid w:val="008213B0"/>
    <w:rsid w:val="0083047F"/>
    <w:rsid w:val="0083790A"/>
    <w:rsid w:val="00837E2A"/>
    <w:rsid w:val="008414C5"/>
    <w:rsid w:val="00895BC4"/>
    <w:rsid w:val="008C5631"/>
    <w:rsid w:val="008E64FF"/>
    <w:rsid w:val="00911C10"/>
    <w:rsid w:val="00925A28"/>
    <w:rsid w:val="009314B7"/>
    <w:rsid w:val="009334A9"/>
    <w:rsid w:val="00956E34"/>
    <w:rsid w:val="00965BDE"/>
    <w:rsid w:val="00976F4B"/>
    <w:rsid w:val="00987CFF"/>
    <w:rsid w:val="009A50B6"/>
    <w:rsid w:val="009A7854"/>
    <w:rsid w:val="009C63A5"/>
    <w:rsid w:val="009D151E"/>
    <w:rsid w:val="009D5440"/>
    <w:rsid w:val="00A215A3"/>
    <w:rsid w:val="00A32701"/>
    <w:rsid w:val="00A33184"/>
    <w:rsid w:val="00A43E8A"/>
    <w:rsid w:val="00A558DC"/>
    <w:rsid w:val="00A66127"/>
    <w:rsid w:val="00A90336"/>
    <w:rsid w:val="00AC3AC9"/>
    <w:rsid w:val="00AC6E6F"/>
    <w:rsid w:val="00AC73C3"/>
    <w:rsid w:val="00AE7F61"/>
    <w:rsid w:val="00B8150D"/>
    <w:rsid w:val="00B81701"/>
    <w:rsid w:val="00B90552"/>
    <w:rsid w:val="00B90C9F"/>
    <w:rsid w:val="00BA00F8"/>
    <w:rsid w:val="00BB4E1B"/>
    <w:rsid w:val="00BD5E52"/>
    <w:rsid w:val="00BE344D"/>
    <w:rsid w:val="00BF3B6D"/>
    <w:rsid w:val="00C002DB"/>
    <w:rsid w:val="00C02E4D"/>
    <w:rsid w:val="00C12935"/>
    <w:rsid w:val="00C3248E"/>
    <w:rsid w:val="00C34FB0"/>
    <w:rsid w:val="00CB0281"/>
    <w:rsid w:val="00CB0384"/>
    <w:rsid w:val="00CB20A8"/>
    <w:rsid w:val="00CC6384"/>
    <w:rsid w:val="00CD4754"/>
    <w:rsid w:val="00CE1C54"/>
    <w:rsid w:val="00D07C93"/>
    <w:rsid w:val="00D47FA4"/>
    <w:rsid w:val="00D6578E"/>
    <w:rsid w:val="00D70357"/>
    <w:rsid w:val="00D91F15"/>
    <w:rsid w:val="00DA3D2C"/>
    <w:rsid w:val="00DD5184"/>
    <w:rsid w:val="00DF763A"/>
    <w:rsid w:val="00E00C8A"/>
    <w:rsid w:val="00E17E76"/>
    <w:rsid w:val="00E303BB"/>
    <w:rsid w:val="00E35E08"/>
    <w:rsid w:val="00E521C3"/>
    <w:rsid w:val="00E81711"/>
    <w:rsid w:val="00E8699C"/>
    <w:rsid w:val="00EE0540"/>
    <w:rsid w:val="00EE4F65"/>
    <w:rsid w:val="00EF363A"/>
    <w:rsid w:val="00F07304"/>
    <w:rsid w:val="00F10519"/>
    <w:rsid w:val="00F34FE0"/>
    <w:rsid w:val="00F85A3E"/>
    <w:rsid w:val="00F96012"/>
    <w:rsid w:val="00FB5095"/>
    <w:rsid w:val="00FD01F7"/>
    <w:rsid w:val="00FD16A2"/>
    <w:rsid w:val="00FE32A8"/>
    <w:rsid w:val="00FE4F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564D96"/>
  <w15:chartTrackingRefBased/>
  <w15:docId w15:val="{1DE92C42-95CA-4A6B-ACC1-91293A87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0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0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0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0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0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0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0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0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0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0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0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0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0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0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0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012"/>
    <w:rPr>
      <w:rFonts w:eastAsiaTheme="majorEastAsia" w:cstheme="majorBidi"/>
      <w:color w:val="272727" w:themeColor="text1" w:themeTint="D8"/>
    </w:rPr>
  </w:style>
  <w:style w:type="paragraph" w:styleId="Titel">
    <w:name w:val="Title"/>
    <w:basedOn w:val="Standaard"/>
    <w:next w:val="Standaard"/>
    <w:link w:val="TitelChar"/>
    <w:uiPriority w:val="10"/>
    <w:qFormat/>
    <w:rsid w:val="00F96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0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0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0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0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012"/>
    <w:rPr>
      <w:i/>
      <w:iCs/>
      <w:color w:val="404040" w:themeColor="text1" w:themeTint="BF"/>
    </w:rPr>
  </w:style>
  <w:style w:type="paragraph" w:styleId="Lijstalinea">
    <w:name w:val="List Paragraph"/>
    <w:basedOn w:val="Standaard"/>
    <w:uiPriority w:val="34"/>
    <w:qFormat/>
    <w:rsid w:val="00F96012"/>
    <w:pPr>
      <w:ind w:left="720"/>
      <w:contextualSpacing/>
    </w:pPr>
  </w:style>
  <w:style w:type="character" w:styleId="Intensievebenadrukking">
    <w:name w:val="Intense Emphasis"/>
    <w:basedOn w:val="Standaardalinea-lettertype"/>
    <w:uiPriority w:val="21"/>
    <w:qFormat/>
    <w:rsid w:val="00F96012"/>
    <w:rPr>
      <w:i/>
      <w:iCs/>
      <w:color w:val="0F4761" w:themeColor="accent1" w:themeShade="BF"/>
    </w:rPr>
  </w:style>
  <w:style w:type="paragraph" w:styleId="Duidelijkcitaat">
    <w:name w:val="Intense Quote"/>
    <w:basedOn w:val="Standaard"/>
    <w:next w:val="Standaard"/>
    <w:link w:val="DuidelijkcitaatChar"/>
    <w:uiPriority w:val="30"/>
    <w:qFormat/>
    <w:rsid w:val="00F96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012"/>
    <w:rPr>
      <w:i/>
      <w:iCs/>
      <w:color w:val="0F4761" w:themeColor="accent1" w:themeShade="BF"/>
    </w:rPr>
  </w:style>
  <w:style w:type="character" w:styleId="Intensieveverwijzing">
    <w:name w:val="Intense Reference"/>
    <w:basedOn w:val="Standaardalinea-lettertype"/>
    <w:uiPriority w:val="32"/>
    <w:qFormat/>
    <w:rsid w:val="00F96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40F18F18AD24D8A2DF3D064C7FCCB" ma:contentTypeVersion="17" ma:contentTypeDescription="Een nieuw document maken." ma:contentTypeScope="" ma:versionID="37a24c7b0781f46077bba4869feb4c6d">
  <xsd:schema xmlns:xsd="http://www.w3.org/2001/XMLSchema" xmlns:xs="http://www.w3.org/2001/XMLSchema" xmlns:p="http://schemas.microsoft.com/office/2006/metadata/properties" xmlns:ns2="bbb98a88-48dc-41f8-b04b-ec48d7315b01" xmlns:ns3="064c33ac-9a61-4dd1-8aa0-c0f34af2026f" targetNamespace="http://schemas.microsoft.com/office/2006/metadata/properties" ma:root="true" ma:fieldsID="c41094d03820514faca93f8f25d32025" ns2:_="" ns3:_="">
    <xsd:import namespace="bbb98a88-48dc-41f8-b04b-ec48d7315b01"/>
    <xsd:import namespace="064c33ac-9a61-4dd1-8aa0-c0f34af20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Registratie20232024"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98a88-48dc-41f8-b04b-ec48d7315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bff1381-0b49-4c5c-bbf0-c569703c76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gistratie20232024" ma:index="20" nillable="true" ma:displayName="Registratie 2023 2024" ma:format="Dropdown" ma:internalName="Registratie20232024">
      <xsd:simpleType>
        <xsd:restriction base="dms:Text">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um" ma:index="24"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4c33ac-9a61-4dd1-8aa0-c0f34af20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854586-508b-4aa9-898b-862a56eb4c52}" ma:internalName="TaxCatchAll" ma:showField="CatchAllData" ma:web="064c33ac-9a61-4dd1-8aa0-c0f34af202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stratie20232024 xmlns="bbb98a88-48dc-41f8-b04b-ec48d7315b01" xsi:nil="true"/>
    <lcf76f155ced4ddcb4097134ff3c332f xmlns="bbb98a88-48dc-41f8-b04b-ec48d7315b01">
      <Terms xmlns="http://schemas.microsoft.com/office/infopath/2007/PartnerControls"/>
    </lcf76f155ced4ddcb4097134ff3c332f>
    <TaxCatchAll xmlns="064c33ac-9a61-4dd1-8aa0-c0f34af2026f" xsi:nil="true"/>
    <datum xmlns="bbb98a88-48dc-41f8-b04b-ec48d7315b01" xsi:nil="true"/>
  </documentManagement>
</p:properties>
</file>

<file path=customXml/itemProps1.xml><?xml version="1.0" encoding="utf-8"?>
<ds:datastoreItem xmlns:ds="http://schemas.openxmlformats.org/officeDocument/2006/customXml" ds:itemID="{B1B2FBDC-E8A8-4AB4-98C1-123A1147B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98a88-48dc-41f8-b04b-ec48d7315b01"/>
    <ds:schemaRef ds:uri="064c33ac-9a61-4dd1-8aa0-c0f34af20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0EBF4-6DF8-4DA6-96ED-3AAD0E020851}">
  <ds:schemaRefs>
    <ds:schemaRef ds:uri="http://schemas.microsoft.com/sharepoint/v3/contenttype/forms"/>
  </ds:schemaRefs>
</ds:datastoreItem>
</file>

<file path=customXml/itemProps3.xml><?xml version="1.0" encoding="utf-8"?>
<ds:datastoreItem xmlns:ds="http://schemas.openxmlformats.org/officeDocument/2006/customXml" ds:itemID="{FBC448E9-F689-4B19-A041-57BB4EEA988A}">
  <ds:schemaRefs>
    <ds:schemaRef ds:uri="http://www.w3.org/XML/1998/namespace"/>
    <ds:schemaRef ds:uri="http://purl.org/dc/terms/"/>
    <ds:schemaRef ds:uri="http://purl.org/dc/elements/1.1/"/>
    <ds:schemaRef ds:uri="http://purl.org/dc/dcmitype/"/>
    <ds:schemaRef ds:uri="http://schemas.microsoft.com/office/2006/metadata/properties"/>
    <ds:schemaRef ds:uri="064c33ac-9a61-4dd1-8aa0-c0f34af2026f"/>
    <ds:schemaRef ds:uri="http://schemas.microsoft.com/office/2006/documentManagement/types"/>
    <ds:schemaRef ds:uri="http://schemas.openxmlformats.org/package/2006/metadata/core-properties"/>
    <ds:schemaRef ds:uri="http://schemas.microsoft.com/office/infopath/2007/PartnerControls"/>
    <ds:schemaRef ds:uri="bbb98a88-48dc-41f8-b04b-ec48d7315b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3174</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Holt</dc:creator>
  <cp:keywords/>
  <dc:description/>
  <cp:lastModifiedBy>Arlette Holt</cp:lastModifiedBy>
  <cp:revision>2</cp:revision>
  <cp:lastPrinted>2025-11-03T09:34:00Z</cp:lastPrinted>
  <dcterms:created xsi:type="dcterms:W3CDTF">2025-12-15T10:04:00Z</dcterms:created>
  <dcterms:modified xsi:type="dcterms:W3CDTF">2025-12-15T10:04:00Z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0x010100D6940F18F18AD24D8A2DF3D064C7FCCB</vt:lpwstr>
  </property>
  <property fmtid="{D5CDD505-2E9C-101B-9397-08002B2CF9AE}" pid="3" name="MediaServiceImageTags">
    <vt:lpwstr/>
  </property>
</Properties>
</file>